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CE4" w:rsidRPr="000B6CE4" w:rsidRDefault="000B6CE4" w:rsidP="000B6CE4">
      <w:pPr>
        <w:spacing w:before="100" w:beforeAutospacing="1" w:after="0" w:line="360" w:lineRule="auto"/>
        <w:jc w:val="center"/>
        <w:rPr>
          <w:rFonts w:ascii="Times New Roman" w:eastAsia="Calibri" w:hAnsi="Times New Roman" w:cs="Times New Roman"/>
          <w:smallCaps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РЕКОМЕНДАЦИИ ДЛЯ СИСТЕМЫ ОБРАЗОВАНИЯ САМАРСКОЙ ОБЛАСТИ</w:t>
      </w:r>
      <w:bookmarkStart w:id="0" w:name="_GoBack"/>
      <w:bookmarkEnd w:id="0"/>
    </w:p>
    <w:p w:rsidR="000B6CE4" w:rsidRPr="000B6CE4" w:rsidRDefault="000B6CE4" w:rsidP="000B6CE4">
      <w:pPr>
        <w:keepNext/>
        <w:keepLines/>
        <w:numPr>
          <w:ilvl w:val="0"/>
          <w:numId w:val="1"/>
        </w:numPr>
        <w:tabs>
          <w:tab w:val="left" w:pos="567"/>
        </w:tabs>
        <w:spacing w:before="200" w:after="0" w:line="240" w:lineRule="auto"/>
        <w:ind w:firstLine="710"/>
        <w:contextualSpacing/>
        <w:outlineLvl w:val="2"/>
        <w:rPr>
          <w:rFonts w:ascii="Times New Roman" w:eastAsia="SimSun" w:hAnsi="Times New Roman" w:cs="Times New Roman"/>
          <w:b/>
          <w:bCs/>
          <w:vanish/>
          <w:sz w:val="28"/>
          <w:szCs w:val="28"/>
          <w:lang w:val="x-none" w:eastAsia="ru-RU"/>
        </w:rPr>
      </w:pPr>
    </w:p>
    <w:p w:rsidR="000B6CE4" w:rsidRPr="000B6CE4" w:rsidRDefault="000B6CE4" w:rsidP="000B6CE4">
      <w:pPr>
        <w:keepNext/>
        <w:keepLines/>
        <w:numPr>
          <w:ilvl w:val="1"/>
          <w:numId w:val="1"/>
        </w:numPr>
        <w:tabs>
          <w:tab w:val="left" w:pos="567"/>
        </w:tabs>
        <w:spacing w:before="200" w:after="0" w:line="240" w:lineRule="auto"/>
        <w:ind w:left="0" w:firstLine="710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Рекомендации по совершенствованию организации и методики преподавания предмета в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Самарской области на основе выявленных типичных затруднений и ошибок</w:t>
      </w:r>
    </w:p>
    <w:p w:rsidR="000B6CE4" w:rsidRPr="000B6CE4" w:rsidRDefault="000B6CE4" w:rsidP="000B6CE4">
      <w:pPr>
        <w:keepNext/>
        <w:keepLines/>
        <w:numPr>
          <w:ilvl w:val="2"/>
          <w:numId w:val="1"/>
        </w:numPr>
        <w:tabs>
          <w:tab w:val="left" w:pos="567"/>
        </w:tabs>
        <w:spacing w:before="200" w:after="0" w:line="240" w:lineRule="auto"/>
        <w:ind w:left="0" w:firstLine="710"/>
        <w:outlineLvl w:val="2"/>
        <w:rPr>
          <w:rFonts w:ascii="Times New Roman" w:eastAsia="SimSun" w:hAnsi="Times New Roman" w:cs="Times New Roman"/>
          <w:bCs/>
          <w:sz w:val="28"/>
          <w:szCs w:val="28"/>
          <w:lang w:val="x-none" w:eastAsia="ru-RU"/>
        </w:rPr>
      </w:pPr>
      <w:r w:rsidRPr="000B6CE4">
        <w:rPr>
          <w:rFonts w:ascii="Times New Roman" w:eastAsia="SimSun" w:hAnsi="Times New Roman" w:cs="Times New Roman"/>
          <w:bCs/>
          <w:sz w:val="28"/>
          <w:szCs w:val="28"/>
          <w:lang w:val="x-none" w:eastAsia="ru-RU"/>
        </w:rPr>
        <w:t>…по совершенствованию преподавания учебного предмета всем обучающимся</w:t>
      </w:r>
    </w:p>
    <w:p w:rsidR="000B6CE4" w:rsidRPr="000B6CE4" w:rsidRDefault="000B6CE4" w:rsidP="000B6CE4">
      <w:pP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0B6CE4" w:rsidRPr="000B6CE4" w:rsidRDefault="000B6CE4" w:rsidP="000B6CE4">
      <w:pPr>
        <w:numPr>
          <w:ilvl w:val="0"/>
          <w:numId w:val="2"/>
        </w:numPr>
        <w:spacing w:after="0" w:line="36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Учителям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Для устранения затруднений при выполнении соответствующих заданий КИМ и развития достигнутых результатов в основном учебном процессе рекомендуется использовать следующие методические приемы и средства:</w:t>
      </w:r>
      <w:r w:rsidRPr="000B6C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0B6CE4" w:rsidRPr="000B6CE4" w:rsidRDefault="000B6CE4" w:rsidP="000B6CE4">
      <w:pPr>
        <w:numPr>
          <w:ilvl w:val="0"/>
          <w:numId w:val="3"/>
        </w:numPr>
        <w:spacing w:after="0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«Кодификатор элементов содержания и требования к уровню подготовки выпускников общеобразовательных учреждений для единого государственного экзамена по истории», «Спецификацию контрольных измерительных материалов для проведения единого государственного экзамена по истории» для разъяснения обучающимся принципов отбора и построения КИМ;</w:t>
      </w:r>
    </w:p>
    <w:p w:rsidR="000B6CE4" w:rsidRPr="000B6CE4" w:rsidRDefault="000B6CE4" w:rsidP="000B6CE4">
      <w:pPr>
        <w:numPr>
          <w:ilvl w:val="0"/>
          <w:numId w:val="3"/>
        </w:numPr>
        <w:spacing w:after="0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уделять внимание </w:t>
      </w:r>
      <w:proofErr w:type="spellStart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 по работе с информацией, для этого регулярно в урочной деятельности применять технологию критического мышления и ИКТ технологию, активно использовать различные типы источников информации;</w:t>
      </w:r>
    </w:p>
    <w:p w:rsidR="000B6CE4" w:rsidRPr="000B6CE4" w:rsidRDefault="000B6CE4" w:rsidP="000B6CE4">
      <w:pPr>
        <w:numPr>
          <w:ilvl w:val="0"/>
          <w:numId w:val="3"/>
        </w:numPr>
        <w:spacing w:after="0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использование специальных пособий, позволяющих провести комплексное повторение тематических блоков, посвященных культуре России, направленное именно на подготовку к ЕГЭ по истории, </w:t>
      </w:r>
      <w:proofErr w:type="gramStart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История. Культура России. Учебная тетрадь / Под ред. И.А. </w:t>
      </w:r>
      <w:proofErr w:type="spellStart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Артасова</w:t>
      </w:r>
      <w:proofErr w:type="spellEnd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М., 2020 (и последующие издания); И.А. </w:t>
      </w:r>
      <w:proofErr w:type="spellStart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Артасов</w:t>
      </w:r>
      <w:proofErr w:type="spellEnd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О.Н Мельникова. История. Трудные задания ЕГЭ. Работа с изображениями // Учебное пособие для общеобразовательных организаций. М., 2023. Для закрепления блока, посвященного культуре России, целесообразно систематически </w:t>
      </w: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отрабатывать пройденный материал, используя не только современные технические средства, но и иллюстрации учебников ФПУ;</w:t>
      </w:r>
    </w:p>
    <w:p w:rsidR="000B6CE4" w:rsidRPr="000B6CE4" w:rsidRDefault="000B6CE4" w:rsidP="000B6CE4">
      <w:pPr>
        <w:numPr>
          <w:ilvl w:val="0"/>
          <w:numId w:val="3"/>
        </w:numPr>
        <w:spacing w:after="0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акцентировать внимание на важных исторических событиях отечественной истории, произошедших в регионах нашей страны или на территории зарубежных стран: создавать памятки, опорные конспекты, схемы и т.п., в которых находили бы отражение ключевые даты, деятели, географические локации; включать задания с историческими картами (схемами). Для практического использования рекомендуется сформировать подборку из Открытого банка тестовых заданий ФИПИ или использовать специальные пособия (например, И.А. </w:t>
      </w:r>
      <w:proofErr w:type="spellStart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Артасов</w:t>
      </w:r>
      <w:proofErr w:type="spellEnd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О.Н Мельникова., Ю.Г. </w:t>
      </w:r>
      <w:proofErr w:type="spellStart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Войцик</w:t>
      </w:r>
      <w:proofErr w:type="spellEnd"/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История. Трудные задания ЕГЭ. Работа с картами // Учебное пособие для общеобразовательных организаций. М., 2023);</w:t>
      </w:r>
    </w:p>
    <w:p w:rsidR="000B6CE4" w:rsidRPr="000B6CE4" w:rsidRDefault="000B6CE4" w:rsidP="000B6CE4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по составлению текстовых, сравнительно-обобщающих и конкретизирующих таблиц, текстовых схем, планов. Учителю организовать совместное создание памяток для учащихся с рекомендациями по решению трудных типов заданий направленных на проверку умений: аргументация предложенной точки зрения, оценка события, явления, процессы. В целом необходимо научить участников в процессе работы с КИМ выделять все ключевые слова, фразы заданий, тезисов, текста и, проанализировав их в совокупности (а не только отдельные слова) принимать решение об ответе. Это позволит избежать значительной части ошибок, характерных в том числе для выпускников, демонстрирующих высокий уровень знаний фактического материала;</w:t>
      </w:r>
    </w:p>
    <w:p w:rsidR="000B6CE4" w:rsidRPr="000B6CE4" w:rsidRDefault="000B6CE4" w:rsidP="000B6CE4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выделяя причинно-следственные связи (задание 18), характеризующие причины возникновения событий (явлений, процессов) или их последствия, желательно нацеливать обучающихся на создание развернутого, логически обоснованного ответа, который содержит конкретные исторические факты;</w:t>
      </w:r>
    </w:p>
    <w:p w:rsidR="000B6CE4" w:rsidRPr="000B6CE4" w:rsidRDefault="000B6CE4" w:rsidP="000B6CE4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 показала практика выполнения задания на сравнение явлений, процессов, событий (задание 20) есть необходимость отработать со всеми группами выпускников навыки написания тезисов и обоснований к ним;</w:t>
      </w:r>
    </w:p>
    <w:p w:rsidR="000B6CE4" w:rsidRPr="000B6CE4" w:rsidRDefault="000B6CE4" w:rsidP="000B6CE4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к заданию 21 надо учитывать, что критерии подразумевают наличие в ответе не только фактов, но и аргументации, которая логически эти факты между собой связывает. Необходимо фиксировать (например, подчеркивать) эти компоненты ответа, решая задания в процессе отработки процесса или деятельности исторической личности;</w:t>
      </w:r>
    </w:p>
    <w:p w:rsidR="000B6CE4" w:rsidRPr="000B6CE4" w:rsidRDefault="000B6CE4" w:rsidP="000B6CE4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 задания для закрепления изученного материала необходимо ориентироваться на те, которые составлены в строгом соответствии с типовыми заданиями ЕГЭ, прежде всего коллективом разработчиков заданий ФИПИ.«Открытый банк», размещенный на сайте ФИПИ (</w:t>
      </w:r>
      <w:hyperlink r:id="rId7" w:history="1">
        <w:r w:rsidRPr="000B6CE4">
          <w:rPr>
            <w:rFonts w:ascii="Times New Roman" w:eastAsia="SimSun" w:hAnsi="Times New Roman" w:cs="Times New Roman"/>
            <w:color w:val="0563C1"/>
            <w:sz w:val="28"/>
            <w:szCs w:val="28"/>
            <w:u w:val="single"/>
            <w:lang w:eastAsia="ru-RU"/>
          </w:rPr>
          <w:t>https://ege.fipi.ru/bank/index.php?proj=068A227D253BA6C04D0C832387FD0D89</w:t>
        </w:r>
      </w:hyperlink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дает возможность автоматизированной проверки заданий тестовой части, что значительно упрощает работу педагога. В целом, при подборе заданий важно не только учитывать индивидуальные особенности подготовки учеников, но и понимать специфику ошибок, допускаемых при их выполнении: ежегодно на сайте ФИПИ размещаются Методические рекомендации для учителей, подготовленные на основе анализа типичных ошибок участников ЕГЭ (</w:t>
      </w:r>
      <w:hyperlink r:id="rId8" w:anchor="!/tab/173737686-7" w:history="1">
        <w:r w:rsidRPr="000B6CE4">
          <w:rPr>
            <w:rFonts w:ascii="Times New Roman" w:eastAsia="SimSun" w:hAnsi="Times New Roman" w:cs="Times New Roman"/>
            <w:color w:val="0563C1"/>
            <w:sz w:val="28"/>
            <w:szCs w:val="28"/>
            <w:u w:val="single"/>
            <w:lang w:eastAsia="ru-RU"/>
          </w:rPr>
          <w:t>https://fipi.ru/ege/analiticheskie-i-metodicheskie-materialy#!/tab/173737686-7</w:t>
        </w:r>
      </w:hyperlink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B6CE4" w:rsidRPr="000B6CE4" w:rsidRDefault="000B6CE4" w:rsidP="000B6CE4">
      <w:pPr>
        <w:numPr>
          <w:ilvl w:val="0"/>
          <w:numId w:val="2"/>
        </w:numPr>
        <w:spacing w:after="0" w:line="36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на основе анализа профессиональных дефицитов педагогов организовать курсы повышения квалификации учителей, в том числе в школах, демонстрирующих низкие образовательные результаты;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провести анализ результатов оценочных процедур в части степени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функциональной грамотности обучающихся;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– осуществлять методическую поддержку деятельности окружных УМО учителей истории;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организовать посещение уроков с целью оказания адресной методической помощи.</w:t>
      </w:r>
    </w:p>
    <w:p w:rsidR="000B6CE4" w:rsidRPr="000B6CE4" w:rsidRDefault="000B6CE4" w:rsidP="000B6CE4">
      <w:pPr>
        <w:keepNext/>
        <w:keepLines/>
        <w:numPr>
          <w:ilvl w:val="2"/>
          <w:numId w:val="1"/>
        </w:numPr>
        <w:spacing w:before="200" w:after="0" w:line="240" w:lineRule="auto"/>
        <w:ind w:left="0" w:firstLine="710"/>
        <w:outlineLvl w:val="2"/>
        <w:rPr>
          <w:rFonts w:ascii="Times New Roman" w:eastAsia="SimSun" w:hAnsi="Times New Roman" w:cs="Times New Roman"/>
          <w:sz w:val="28"/>
          <w:szCs w:val="28"/>
          <w:lang w:val="x-none" w:eastAsia="ru-RU"/>
        </w:rPr>
      </w:pPr>
      <w:r w:rsidRPr="000B6CE4">
        <w:rPr>
          <w:rFonts w:ascii="Times New Roman" w:eastAsia="SimSun" w:hAnsi="Times New Roman" w:cs="Times New Roman"/>
          <w:sz w:val="28"/>
          <w:szCs w:val="28"/>
          <w:lang w:val="x-none" w:eastAsia="ru-RU"/>
        </w:rPr>
        <w:t>…по организации дифференцированного обучения школьников с разным</w:t>
      </w:r>
      <w:r w:rsidRPr="000B6CE4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0B6CE4">
        <w:rPr>
          <w:rFonts w:ascii="Times New Roman" w:eastAsia="SimSun" w:hAnsi="Times New Roman" w:cs="Times New Roman"/>
          <w:sz w:val="28"/>
          <w:szCs w:val="28"/>
          <w:lang w:val="x-none" w:eastAsia="ru-RU"/>
        </w:rPr>
        <w:t xml:space="preserve"> уровн</w:t>
      </w:r>
      <w:r w:rsidRPr="000B6CE4">
        <w:rPr>
          <w:rFonts w:ascii="Times New Roman" w:eastAsia="SimSun" w:hAnsi="Times New Roman" w:cs="Times New Roman"/>
          <w:sz w:val="28"/>
          <w:szCs w:val="28"/>
          <w:lang w:eastAsia="ru-RU"/>
        </w:rPr>
        <w:t>я</w:t>
      </w:r>
      <w:r w:rsidRPr="000B6CE4">
        <w:rPr>
          <w:rFonts w:ascii="Times New Roman" w:eastAsia="SimSun" w:hAnsi="Times New Roman" w:cs="Times New Roman"/>
          <w:sz w:val="28"/>
          <w:szCs w:val="28"/>
          <w:lang w:val="x-none" w:eastAsia="ru-RU"/>
        </w:rPr>
        <w:t>м</w:t>
      </w:r>
      <w:r w:rsidRPr="000B6CE4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0B6CE4">
        <w:rPr>
          <w:rFonts w:ascii="Times New Roman" w:eastAsia="SimSun" w:hAnsi="Times New Roman" w:cs="Times New Roman"/>
          <w:sz w:val="28"/>
          <w:szCs w:val="28"/>
          <w:lang w:val="x-none" w:eastAsia="ru-RU"/>
        </w:rPr>
        <w:t xml:space="preserve"> предметной подготовки</w:t>
      </w:r>
    </w:p>
    <w:p w:rsidR="000B6CE4" w:rsidRPr="000B6CE4" w:rsidRDefault="000B6CE4" w:rsidP="000B6CE4">
      <w:pPr>
        <w:numPr>
          <w:ilvl w:val="0"/>
          <w:numId w:val="2"/>
        </w:numPr>
        <w:spacing w:before="240" w:after="20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Учителям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Для группы учащихся с низким уровнем предметной подготовки: 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включать в практику элементы текущего, тематического, обобщающего, итогового и других видов повторения изученного материала, которые основаны на актуализации знаний, полученных в основной школе;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актуализация пройденного материала должна идти в системе. Для этого целесообразно использовать в процессе преподавания такие приёмы и методы как составление таблиц, схем, хроник событий;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организовать работу (в рамках урока, консультаций, домашних заданий) с текстами учебников и пособий; на их основе составлять подробные конспекты с выделением основных терминов, дат, событий и личностей;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запланировать практические работы с тематическими тестами, тестовыми сборниками, отработку ошибок и навыков выполнения тестовых заданий;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при формировании такого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метапредметного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навыка как умение работать с текстом (понимать, анализировать,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атрибутировать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) обратить внимание на объем и регулярность выполнения заданий с историческими источниками;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проработать дидактический материал для данной категории выпускников используя, преимущественно, задания базового уровня сложности;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обратить особое внимание на формирование навыков создания письменных текстов: отработать алгоритмы написания причинно-следственных связей.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Необходимо выстроить индивидуальный образовательный маршрут (индивидуализация материала, темпов освоения содержания и т.п.), организовать дополнительные консультации для восполнения пробелов в базовых исторических знаниях. При формировании такого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метапредметного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навыка, как умение работать с текстом (понимать, анализировать,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атрибутировать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активно использовать методы работы с историческими источниками: метод мозаики, комментирование чтения, формулирование обобщающих выводов.  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Для группы учащихся со средним уровнем исторической подготовки: 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формировать пространственное историческое мышление, используя работу с картой, обеспечить систему работы учащихся с историческими источниками, создать условия для формирования приёмов анализа исторического текста;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включать приёмы и методы, которые способствуют формированию представления о развитии мировой культуры, используя больше наглядного, иллюстративного материала (задание 16). Например, такие приёмы, как «Кластер», при котором в тексте выделяются смысловые единицы;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включать систематическое повторение ключевых событий (задание 3, 4), персоналий (задание 5), терминов (задание 19) и соответствующий контроль усвоения знаний в форме письменных/устных опросов, тестирования, составления сводных таблиц и пр.;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запланировать практические работы с тематическими тестами, тестовыми сборниками, при этом основное внимание уделять заданиям по картографическому блоку (задания 9, 10, 12), культуре (задание 7), работе с письменным источником (задание 6) и второй части, в особенности работе с атрибуцией текста (задание 13);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проработать дидактический материал для данной категории выпускников используя, преимущественно, задания базового и повышенного уровня сложности;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– формировать навыки описания причинно-следственных связей, создания тезисов (задание 20) и аргументации.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Для группы учащихся с высоким уровнем исторической подготовки: 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задействовать в процессе обучения технологию развития критического мышления, при которой учащиеся могут использовать свои знания, формулируя оценку какого-либо события, анализировать дискуссионные точки зрения на события, которые происходили одновременно, но в разных государствах, империях, аргументировать свою точку зрения, рассматривая альтернативы исторического развития. Кроме того, возможно использовать такие приёмы, как мозговой штурм, понятийное колесо;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сделать акцент на формировании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аналитических навыков: умение использовать принципы структурно-функционального,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временнóго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пространственного анализов, что может быть достигнуто решением разноплановых исторических задач в рамках занятий (задания 18, 20, 21);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на занятиях использовать дидактический материал, включающий задачи по блоку культуры (задание 16), на выявление сходств / отличий при сравнении исторических событий, процессов, явлений (задание 20), аргументацию точки зрения (задание 21);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в работе с заданием на аргументацию рекомендуется выделять значимые элементы условия: хронологические рамки, конкретные государства или области, направления деятельности (внешняя политика, религиозная сфера, экономические отношения), терминологические нюансы (консерватизм, либерализм, феодализм, промышленный переворот, политические партии и пр.); аргументы должны формироваться в рамках указанных условий;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проработать дидактический материал для данной категории выпускников используя, преимущественно, задания повышенного и высокого уровня сложности;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– при формировании навыков написания аргументации отработать на конкретных примерах ошибочные и верные записи ответов.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Важно использовать проектную и исследовательскую деятельность, способствующую формированию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результатов выпускников на высоком уровне.</w:t>
      </w:r>
    </w:p>
    <w:p w:rsidR="000B6CE4" w:rsidRPr="000B6CE4" w:rsidRDefault="000B6CE4" w:rsidP="000B6CE4">
      <w:pPr>
        <w:numPr>
          <w:ilvl w:val="0"/>
          <w:numId w:val="2"/>
        </w:numPr>
        <w:spacing w:after="0" w:line="36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Администрациям образовательных организаций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провести анализ результатов ЕГЭ, обратив особое внимание на результаты выпускников, не набравших минимальное количество баллов по предмету, преодолевших минимальную границу с запасом в 1-2 балла, и преодолевших с запасом в 1-2 балла границу, соответствующую высокому уровню подготовки (81-82 балла);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обеспечить внедрение методических подходов дифференцированного обучения школьников на всех уровнях основного общего и среднего общего образования;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организовать повышение квалификации учителей по программам «Современный урок с применением технологии учебно-группового сотрудничества», «Применение методической системы обучения для обеспечения повышения </w:t>
      </w:r>
      <w:proofErr w:type="gram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результатов</w:t>
      </w:r>
      <w:proofErr w:type="gram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обучающихся», «Применение формирующего оценивания на современном уроке»;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использовать в работе учителей ЭОР, технологии дистанционного обучения для организации дифференцированного образовательного процесса;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– организовывать участие обучающихся в конкурсном отборе в профильные смены Центра «Вега»;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обеспечить индивидуальную работу с выпускниками, проявившими выдающиеся способности к истории с использованием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тьюторской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поддержки, продолжить работу по подготовке учащихся старшей школы к участию в </w:t>
      </w: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школьном и иных этапах всероссийской олимпиады школьников по предмету, научно-практических конференциях, конкурсах и т.п. всех уровней организации мероприятий.</w:t>
      </w:r>
    </w:p>
    <w:p w:rsidR="000B6CE4" w:rsidRPr="000B6CE4" w:rsidRDefault="000B6CE4" w:rsidP="000B6CE4">
      <w:pPr>
        <w:numPr>
          <w:ilvl w:val="0"/>
          <w:numId w:val="2"/>
        </w:numPr>
        <w:spacing w:after="0" w:line="36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B6CE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САО </w:t>
      </w:r>
      <w:r w:rsidRPr="000B6CE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2025 организовать обучение педагогов по программам дополнительного профессионального образования «Современный урок с применением технологии учебно-группового сотрудничества», «Применение методической системы обучения для обеспечения повышения </w:t>
      </w:r>
      <w:proofErr w:type="gram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результатов</w:t>
      </w:r>
      <w:proofErr w:type="gram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обучающихся», «Применение формирующего оценивания на современном уроке»;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посещение уроков учителей истории с целью оказания адресной методической помощи.</w:t>
      </w:r>
    </w:p>
    <w:p w:rsidR="000B6CE4" w:rsidRPr="000B6CE4" w:rsidRDefault="000B6CE4" w:rsidP="000B6CE4">
      <w:pPr>
        <w:keepNext/>
        <w:keepLines/>
        <w:numPr>
          <w:ilvl w:val="1"/>
          <w:numId w:val="1"/>
        </w:numPr>
        <w:tabs>
          <w:tab w:val="left" w:pos="567"/>
        </w:tabs>
        <w:spacing w:before="200" w:after="240" w:line="240" w:lineRule="auto"/>
        <w:ind w:left="0" w:firstLine="710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Рекоменд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уемые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тем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для обсуждения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/ обмена опытом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на методических объединениях учителей-предметников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, в том числе по трансляции эффективных педагогических практик ОО с наиболее высокими результатами 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Рекомендуется организовать обсуждение на методических объединениях учителей </w:t>
      </w: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истории</w:t>
      </w:r>
      <w:r w:rsidRPr="000B6CE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следующих вопросов:</w:t>
      </w:r>
    </w:p>
    <w:p w:rsidR="000B6CE4" w:rsidRPr="000B6CE4" w:rsidRDefault="000B6CE4" w:rsidP="000B6CE4">
      <w:pPr>
        <w:numPr>
          <w:ilvl w:val="0"/>
          <w:numId w:val="4"/>
        </w:numPr>
        <w:spacing w:after="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val="x-none"/>
        </w:rPr>
        <w:t>анализ результатов ЕГЭ-202</w:t>
      </w:r>
      <w:r w:rsidRPr="000B6CE4">
        <w:rPr>
          <w:rFonts w:ascii="Times New Roman" w:eastAsia="Calibri" w:hAnsi="Times New Roman" w:cs="Times New Roman"/>
          <w:sz w:val="28"/>
          <w:szCs w:val="28"/>
        </w:rPr>
        <w:t>5</w:t>
      </w:r>
      <w:r w:rsidRPr="000B6CE4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 предмету в ОО;</w:t>
      </w:r>
    </w:p>
    <w:p w:rsidR="000B6CE4" w:rsidRPr="000B6CE4" w:rsidRDefault="000B6CE4" w:rsidP="000B6CE4">
      <w:pPr>
        <w:numPr>
          <w:ilvl w:val="0"/>
          <w:numId w:val="4"/>
        </w:numPr>
        <w:spacing w:after="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val="x-none"/>
        </w:rPr>
        <w:t>анализ типичных ошибок и затруднений обучающихся при решении «проблемных» заданий ЕГЭ по предмету</w:t>
      </w:r>
      <w:r w:rsidRPr="000B6CE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6CE4" w:rsidRPr="000B6CE4" w:rsidRDefault="000B6CE4" w:rsidP="000B6CE4">
      <w:pPr>
        <w:numPr>
          <w:ilvl w:val="0"/>
          <w:numId w:val="4"/>
        </w:numPr>
        <w:spacing w:after="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0B6CE4">
        <w:rPr>
          <w:rFonts w:ascii="Times New Roman" w:eastAsia="Calibri" w:hAnsi="Times New Roman" w:cs="Times New Roman"/>
          <w:sz w:val="28"/>
          <w:szCs w:val="28"/>
        </w:rPr>
        <w:t>реализация программы углубленного изучения истории на уровне среднего общего образования.</w:t>
      </w:r>
    </w:p>
    <w:p w:rsidR="000B6CE4" w:rsidRPr="000B6CE4" w:rsidRDefault="000B6CE4" w:rsidP="000B6CE4">
      <w:pPr>
        <w:keepNext/>
        <w:keepLines/>
        <w:numPr>
          <w:ilvl w:val="1"/>
          <w:numId w:val="1"/>
        </w:numPr>
        <w:tabs>
          <w:tab w:val="left" w:pos="567"/>
        </w:tabs>
        <w:spacing w:before="200" w:after="0" w:line="360" w:lineRule="auto"/>
        <w:ind w:left="0" w:firstLine="710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Рекомендуемые 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направления повышения квалификации</w:t>
      </w: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работников образования </w:t>
      </w:r>
    </w:p>
    <w:p w:rsidR="000B6CE4" w:rsidRPr="000B6CE4" w:rsidRDefault="000B6CE4" w:rsidP="000B6CE4">
      <w:pPr>
        <w:numPr>
          <w:ilvl w:val="0"/>
          <w:numId w:val="5"/>
        </w:numPr>
        <w:spacing w:after="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CE4">
        <w:rPr>
          <w:rFonts w:ascii="Times New Roman" w:eastAsia="Calibri" w:hAnsi="Times New Roman" w:cs="Times New Roman"/>
          <w:sz w:val="28"/>
          <w:szCs w:val="28"/>
        </w:rPr>
        <w:t>использование современных образовательных технологий и цифровых образовательных ресурсов и технологий на уроке;</w:t>
      </w:r>
    </w:p>
    <w:p w:rsidR="000B6CE4" w:rsidRPr="000B6CE4" w:rsidRDefault="000B6CE4" w:rsidP="000B6CE4">
      <w:pPr>
        <w:numPr>
          <w:ilvl w:val="0"/>
          <w:numId w:val="5"/>
        </w:numPr>
        <w:spacing w:after="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CE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технологические и методические основы формирования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</w:rPr>
        <w:t xml:space="preserve"> результатов у обучающихся основной и средней школы.</w:t>
      </w:r>
    </w:p>
    <w:p w:rsidR="000B6CE4" w:rsidRPr="000B6CE4" w:rsidRDefault="000B6CE4" w:rsidP="000B6CE4">
      <w:pPr>
        <w:numPr>
          <w:ilvl w:val="0"/>
          <w:numId w:val="6"/>
        </w:numPr>
        <w:spacing w:after="20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CE4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</w:rPr>
        <w:t xml:space="preserve"> результатов у обучающихся на уроках истории в 10-11 классе;</w:t>
      </w:r>
    </w:p>
    <w:p w:rsidR="000B6CE4" w:rsidRPr="000B6CE4" w:rsidRDefault="000B6CE4" w:rsidP="000B6CE4">
      <w:pPr>
        <w:numPr>
          <w:ilvl w:val="0"/>
          <w:numId w:val="6"/>
        </w:numPr>
        <w:spacing w:after="200" w:line="36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0B6CE4">
        <w:rPr>
          <w:rFonts w:ascii="Times New Roman" w:eastAsia="Calibri" w:hAnsi="Times New Roman" w:cs="Times New Roman"/>
          <w:sz w:val="28"/>
          <w:szCs w:val="28"/>
        </w:rPr>
        <w:t>эффективные технологии организации дифференцированного подхода на уроках истории.</w:t>
      </w:r>
    </w:p>
    <w:p w:rsidR="000B6CE4" w:rsidRPr="000B6CE4" w:rsidRDefault="000B6CE4" w:rsidP="000B6CE4">
      <w:pPr>
        <w:keepNext/>
        <w:keepLines/>
        <w:numPr>
          <w:ilvl w:val="1"/>
          <w:numId w:val="1"/>
        </w:numPr>
        <w:tabs>
          <w:tab w:val="left" w:pos="567"/>
        </w:tabs>
        <w:spacing w:before="200" w:after="0" w:line="360" w:lineRule="auto"/>
        <w:ind w:left="0" w:firstLine="710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B6CE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Рекомендации по другим направлениям</w:t>
      </w:r>
    </w:p>
    <w:p w:rsidR="000B6CE4" w:rsidRPr="000B6CE4" w:rsidRDefault="000B6CE4" w:rsidP="000B6CE4">
      <w:pPr>
        <w:spacing w:after="0" w:line="360" w:lineRule="auto"/>
        <w:ind w:firstLine="710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организации тематического повторения и проведения итоговых контрольных работ по подготовке обучающихся к ГИА в форме ЕГЭ использовать цифровые образовательные порталы и </w:t>
      </w:r>
      <w:proofErr w:type="spellStart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>on-line</w:t>
      </w:r>
      <w:proofErr w:type="spellEnd"/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тренажеры (например: </w:t>
      </w:r>
      <w:hyperlink r:id="rId9" w:history="1">
        <w:r w:rsidRPr="000B6CE4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eastAsia="ru-RU"/>
          </w:rPr>
          <w:t>https://sdamgia.ru/</w:t>
        </w:r>
      </w:hyperlink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др.).</w:t>
      </w:r>
      <w:r w:rsidRPr="000B6CE4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0B6CE4" w:rsidRPr="000B6CE4" w:rsidRDefault="000B6CE4" w:rsidP="000B6CE4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0B6CE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lastRenderedPageBreak/>
        <w:t>Специалисты, привлекаемые к подготовке методических рекомендаций на основе результатов ЕГЭ по учебному предмету</w:t>
      </w:r>
    </w:p>
    <w:tbl>
      <w:tblPr>
        <w:tblW w:w="145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7"/>
        <w:gridCol w:w="8251"/>
      </w:tblGrid>
      <w:tr w:rsidR="000B6CE4" w:rsidRPr="000B6CE4" w:rsidTr="000B6CE4">
        <w:trPr>
          <w:tblHeader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E4" w:rsidRPr="000B6CE4" w:rsidRDefault="000B6CE4" w:rsidP="000B6CE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B6CE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E4" w:rsidRPr="000B6CE4" w:rsidRDefault="000B6CE4" w:rsidP="000B6C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B6CE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Место работы, должность, ученая степень, ученое звание, принадлежность специалиста (к региональным организациям развития образования, к региональным организациям повышения квалификации работников образования, к региональной ПК по учебному предмету, пр.)</w:t>
            </w:r>
          </w:p>
        </w:tc>
      </w:tr>
      <w:tr w:rsidR="000B6CE4" w:rsidRPr="000B6CE4" w:rsidTr="000B6CE4">
        <w:trPr>
          <w:tblHeader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E4" w:rsidRPr="000B6CE4" w:rsidRDefault="000B6CE4" w:rsidP="000B6CE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B6CE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Минаев Игорь Николаевич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E4" w:rsidRPr="000B6CE4" w:rsidRDefault="000B6CE4" w:rsidP="000B6CE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B6CE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ГАУ ДПО СО ИРО, </w:t>
            </w:r>
            <w:proofErr w:type="spellStart"/>
            <w:r w:rsidRPr="000B6CE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и.о</w:t>
            </w:r>
            <w:proofErr w:type="spellEnd"/>
            <w:r w:rsidRPr="000B6CE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. ректора</w:t>
            </w:r>
          </w:p>
        </w:tc>
      </w:tr>
      <w:tr w:rsidR="000B6CE4" w:rsidRPr="000B6CE4" w:rsidTr="000B6CE4">
        <w:trPr>
          <w:trHeight w:val="38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E4" w:rsidRPr="000B6CE4" w:rsidRDefault="000B6CE4" w:rsidP="000B6CE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0B6CE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Пучко Александр Михайлович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E4" w:rsidRPr="000B6CE4" w:rsidRDefault="000B6CE4" w:rsidP="000B6CE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0B6CE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ГАУ ДПО СО ИРО, старший преподаватель кафедры социально-гуманитарного образования</w:t>
            </w:r>
          </w:p>
        </w:tc>
      </w:tr>
    </w:tbl>
    <w:p w:rsidR="00D80766" w:rsidRPr="000B6CE4" w:rsidRDefault="00D80766" w:rsidP="000B6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80766" w:rsidRPr="000B6CE4" w:rsidSect="000B6CE4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BA4" w:rsidRDefault="00AA1BA4" w:rsidP="000B6CE4">
      <w:pPr>
        <w:spacing w:after="0" w:line="240" w:lineRule="auto"/>
      </w:pPr>
      <w:r>
        <w:separator/>
      </w:r>
    </w:p>
  </w:endnote>
  <w:endnote w:type="continuationSeparator" w:id="0">
    <w:p w:rsidR="00AA1BA4" w:rsidRDefault="00AA1BA4" w:rsidP="000B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BA4" w:rsidRDefault="00AA1BA4" w:rsidP="000B6CE4">
      <w:pPr>
        <w:spacing w:after="0" w:line="240" w:lineRule="auto"/>
      </w:pPr>
      <w:r>
        <w:separator/>
      </w:r>
    </w:p>
  </w:footnote>
  <w:footnote w:type="continuationSeparator" w:id="0">
    <w:p w:rsidR="00AA1BA4" w:rsidRDefault="00AA1BA4" w:rsidP="000B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7852826"/>
      <w:docPartObj>
        <w:docPartGallery w:val="Page Numbers (Top of Page)"/>
        <w:docPartUnique/>
      </w:docPartObj>
    </w:sdtPr>
    <w:sdtContent>
      <w:p w:rsidR="000B6CE4" w:rsidRDefault="000B6C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0B6CE4" w:rsidRDefault="000B6CE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BE1"/>
    <w:multiLevelType w:val="hybridMultilevel"/>
    <w:tmpl w:val="392CB840"/>
    <w:lvl w:ilvl="0" w:tplc="BF90898A">
      <w:start w:val="22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F584ABB"/>
    <w:multiLevelType w:val="hybridMultilevel"/>
    <w:tmpl w:val="5D96BB0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8E158B"/>
    <w:multiLevelType w:val="hybridMultilevel"/>
    <w:tmpl w:val="123A8E74"/>
    <w:lvl w:ilvl="0" w:tplc="BF90898A">
      <w:start w:val="22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15135C"/>
    <w:multiLevelType w:val="multilevel"/>
    <w:tmpl w:val="687E2CB4"/>
    <w:lvl w:ilvl="0">
      <w:start w:val="1"/>
      <w:numFmt w:val="decimal"/>
      <w:lvlText w:val="%1."/>
      <w:lvlJc w:val="left"/>
      <w:pPr>
        <w:ind w:left="107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4" w15:restartNumberingAfterBreak="0">
    <w:nsid w:val="69925D46"/>
    <w:multiLevelType w:val="hybridMultilevel"/>
    <w:tmpl w:val="D5129B56"/>
    <w:lvl w:ilvl="0" w:tplc="BF90898A">
      <w:start w:val="2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973C5"/>
    <w:multiLevelType w:val="hybridMultilevel"/>
    <w:tmpl w:val="4A04F31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B2"/>
    <w:rsid w:val="000B6CE4"/>
    <w:rsid w:val="00AA1BA4"/>
    <w:rsid w:val="00D80766"/>
    <w:rsid w:val="00D9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1220"/>
  <w15:chartTrackingRefBased/>
  <w15:docId w15:val="{B73498EA-9A76-4CAE-9F0C-001506D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CE4"/>
  </w:style>
  <w:style w:type="paragraph" w:styleId="a5">
    <w:name w:val="footer"/>
    <w:basedOn w:val="a"/>
    <w:link w:val="a6"/>
    <w:uiPriority w:val="99"/>
    <w:unhideWhenUsed/>
    <w:rsid w:val="000B6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ege/analiticheskie-i-metodicheskie-material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.fipi.ru/bank/index.php?proj=068A227D253BA6C04D0C832387FD0D8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2143</Words>
  <Characters>12220</Characters>
  <Application>Microsoft Office Word</Application>
  <DocSecurity>0</DocSecurity>
  <Lines>101</Lines>
  <Paragraphs>28</Paragraphs>
  <ScaleCrop>false</ScaleCrop>
  <Company/>
  <LinksUpToDate>false</LinksUpToDate>
  <CharactersWithSpaces>14335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2</cp:revision>
  <dcterms:created xsi:type="dcterms:W3CDTF">2025-09-01T21:03:00Z</dcterms:created>
  <dcterms:modified xsi:type="dcterms:W3CDTF">2025-09-01T21:06:00Z</dcterms:modified>
</cp:coreProperties>
</file>